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10" w:rsidRPr="00F35031" w:rsidRDefault="00E82063" w:rsidP="00954110">
      <w:pPr>
        <w:pStyle w:val="Title"/>
        <w:rPr>
          <w:b/>
          <w:color w:val="E36C0A" w:themeColor="accent6" w:themeShade="BF"/>
        </w:rPr>
      </w:pPr>
      <w:bookmarkStart w:id="0" w:name="_GoBack"/>
      <w:r w:rsidRPr="00F35031">
        <w:rPr>
          <w:b/>
          <w:color w:val="E36C0A" w:themeColor="accent6" w:themeShade="BF"/>
        </w:rPr>
        <w:t>ESL PLC</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980"/>
        <w:gridCol w:w="2629"/>
        <w:gridCol w:w="2231"/>
        <w:gridCol w:w="3240"/>
      </w:tblGrid>
      <w:tr w:rsidR="00E43BAB" w:rsidRPr="00692553" w:rsidTr="005F58B2">
        <w:trPr>
          <w:cantSplit/>
        </w:trPr>
        <w:tc>
          <w:tcPr>
            <w:tcW w:w="1980" w:type="dxa"/>
            <w:shd w:val="clear" w:color="auto" w:fill="auto"/>
            <w:tcMar>
              <w:left w:w="0" w:type="dxa"/>
            </w:tcMar>
            <w:vAlign w:val="center"/>
          </w:tcPr>
          <w:bookmarkEnd w:id="0"/>
          <w:p w:rsidR="00E43BAB" w:rsidRDefault="00E43BAB" w:rsidP="00954110">
            <w:pPr>
              <w:pStyle w:val="Heading1"/>
            </w:pPr>
            <w:r w:rsidRPr="00954110">
              <w:t>Minu</w:t>
            </w:r>
            <w:r>
              <w:t>tes</w:t>
            </w:r>
          </w:p>
        </w:tc>
        <w:sdt>
          <w:sdtPr>
            <w:alias w:val="Date"/>
            <w:tag w:val="Date"/>
            <w:id w:val="48425581"/>
            <w:placeholder>
              <w:docPart w:val="2B872B3B863241A680B5A27DE264BB76"/>
            </w:placeholder>
            <w:date w:fullDate="2016-05-13T00:00:00Z">
              <w:dateFormat w:val="MMMM d, yyyy"/>
              <w:lid w:val="en-US"/>
              <w:storeMappedDataAs w:val="dateTime"/>
              <w:calendar w:val="gregorian"/>
            </w:date>
          </w:sdtPr>
          <w:sdtEndPr/>
          <w:sdtContent>
            <w:tc>
              <w:tcPr>
                <w:tcW w:w="2629" w:type="dxa"/>
                <w:shd w:val="clear" w:color="auto" w:fill="auto"/>
                <w:tcMar>
                  <w:left w:w="0" w:type="dxa"/>
                </w:tcMar>
                <w:vAlign w:val="center"/>
              </w:tcPr>
              <w:p w:rsidR="00E43BAB" w:rsidRPr="00954110" w:rsidRDefault="00E82063" w:rsidP="00E82063">
                <w:pPr>
                  <w:pStyle w:val="Details"/>
                </w:pPr>
                <w:r>
                  <w:t>May 13, 2016</w:t>
                </w:r>
              </w:p>
            </w:tc>
          </w:sdtContent>
        </w:sdt>
        <w:tc>
          <w:tcPr>
            <w:tcW w:w="2231" w:type="dxa"/>
            <w:shd w:val="clear" w:color="auto" w:fill="auto"/>
            <w:tcMar>
              <w:left w:w="0" w:type="dxa"/>
            </w:tcMar>
            <w:vAlign w:val="center"/>
          </w:tcPr>
          <w:p w:rsidR="00E43BAB" w:rsidRPr="00954110" w:rsidRDefault="00E82063" w:rsidP="00E82063">
            <w:pPr>
              <w:pStyle w:val="Details"/>
            </w:pPr>
            <w:r>
              <w:t>9:00-12:00</w:t>
            </w:r>
          </w:p>
        </w:tc>
        <w:tc>
          <w:tcPr>
            <w:tcW w:w="3240" w:type="dxa"/>
            <w:shd w:val="clear" w:color="auto" w:fill="auto"/>
            <w:tcMar>
              <w:left w:w="0" w:type="dxa"/>
            </w:tcMar>
            <w:vAlign w:val="center"/>
          </w:tcPr>
          <w:p w:rsidR="00E43BAB" w:rsidRPr="00954110" w:rsidRDefault="00E82063" w:rsidP="00E82063">
            <w:pPr>
              <w:pStyle w:val="Details"/>
            </w:pPr>
            <w:r>
              <w:t>MOA PDCC</w:t>
            </w:r>
          </w:p>
        </w:tc>
      </w:tr>
    </w:tbl>
    <w:p w:rsidR="00954110" w:rsidRDefault="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71"/>
        <w:gridCol w:w="8119"/>
      </w:tblGrid>
      <w:tr w:rsidR="0085168B" w:rsidRPr="00692553" w:rsidTr="005F58B2">
        <w:trPr>
          <w:trHeight w:val="360"/>
        </w:trPr>
        <w:tc>
          <w:tcPr>
            <w:tcW w:w="2010" w:type="dxa"/>
            <w:tcBorders>
              <w:top w:val="single" w:sz="12" w:space="0" w:color="BFBFBF" w:themeColor="background1" w:themeShade="BF"/>
            </w:tcBorders>
            <w:shd w:val="clear" w:color="auto" w:fill="F2F2F2" w:themeFill="background1" w:themeFillShade="F2"/>
            <w:vAlign w:val="center"/>
          </w:tcPr>
          <w:p w:rsidR="0085168B" w:rsidRPr="00692553" w:rsidRDefault="00E60E43" w:rsidP="00954110">
            <w:pPr>
              <w:pStyle w:val="Heading3"/>
            </w:pPr>
            <w:r w:rsidRPr="00954110">
              <w:t>Meeting called</w:t>
            </w:r>
            <w:r>
              <w:t xml:space="preserve"> by</w:t>
            </w:r>
          </w:p>
        </w:tc>
        <w:tc>
          <w:tcPr>
            <w:tcW w:w="8280" w:type="dxa"/>
            <w:tcBorders>
              <w:top w:val="single" w:sz="12" w:space="0" w:color="BFBFBF" w:themeColor="background1" w:themeShade="BF"/>
            </w:tcBorders>
            <w:shd w:val="clear" w:color="auto" w:fill="auto"/>
            <w:vAlign w:val="center"/>
          </w:tcPr>
          <w:p w:rsidR="0085168B" w:rsidRPr="00692553" w:rsidRDefault="00E82063" w:rsidP="005052C5">
            <w:r>
              <w:t>Mary Murphy</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Type of meeting</w:t>
            </w:r>
          </w:p>
        </w:tc>
        <w:tc>
          <w:tcPr>
            <w:tcW w:w="8280" w:type="dxa"/>
            <w:shd w:val="clear" w:color="auto" w:fill="auto"/>
            <w:vAlign w:val="center"/>
          </w:tcPr>
          <w:p w:rsidR="0085168B" w:rsidRPr="00692553" w:rsidRDefault="00E82063" w:rsidP="005052C5">
            <w:r>
              <w:t>PLC</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Facilitator</w:t>
            </w:r>
          </w:p>
        </w:tc>
        <w:tc>
          <w:tcPr>
            <w:tcW w:w="8280" w:type="dxa"/>
            <w:shd w:val="clear" w:color="auto" w:fill="auto"/>
            <w:vAlign w:val="center"/>
          </w:tcPr>
          <w:p w:rsidR="0085168B" w:rsidRPr="00692553" w:rsidRDefault="00E82063" w:rsidP="005052C5">
            <w:r>
              <w:t>Mary Murphy</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5168B" w:rsidP="00954110">
            <w:pPr>
              <w:pStyle w:val="Heading3"/>
            </w:pPr>
            <w:r w:rsidRPr="00692553">
              <w:t>Note take</w:t>
            </w:r>
            <w:r w:rsidR="00E60E43">
              <w:t>r</w:t>
            </w:r>
          </w:p>
        </w:tc>
        <w:tc>
          <w:tcPr>
            <w:tcW w:w="8280" w:type="dxa"/>
            <w:shd w:val="clear" w:color="auto" w:fill="auto"/>
            <w:vAlign w:val="center"/>
          </w:tcPr>
          <w:p w:rsidR="0085168B" w:rsidRPr="00692553" w:rsidRDefault="00E82063" w:rsidP="005052C5">
            <w:r>
              <w:t>Mary Murphy</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5168B" w:rsidP="00954110">
            <w:pPr>
              <w:pStyle w:val="Heading3"/>
            </w:pPr>
            <w:r w:rsidRPr="00692553">
              <w:t>Timekeeper</w:t>
            </w:r>
          </w:p>
        </w:tc>
        <w:tc>
          <w:tcPr>
            <w:tcW w:w="8280" w:type="dxa"/>
            <w:shd w:val="clear" w:color="auto" w:fill="auto"/>
            <w:vAlign w:val="center"/>
          </w:tcPr>
          <w:p w:rsidR="0085168B" w:rsidRPr="00692553" w:rsidRDefault="00E82063" w:rsidP="005052C5">
            <w:r>
              <w:t>N/A</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71DBA" w:rsidP="00954110">
            <w:pPr>
              <w:pStyle w:val="Heading3"/>
            </w:pPr>
            <w:r>
              <w:t>Attendees</w:t>
            </w:r>
          </w:p>
        </w:tc>
        <w:tc>
          <w:tcPr>
            <w:tcW w:w="8280" w:type="dxa"/>
            <w:shd w:val="clear" w:color="auto" w:fill="auto"/>
            <w:vAlign w:val="center"/>
          </w:tcPr>
          <w:p w:rsidR="0085168B" w:rsidRPr="00692553" w:rsidRDefault="00E82063" w:rsidP="005052C5">
            <w:r>
              <w:t>Humberto Gil, Rosa Ovalle, Lina Martinico, Jennie Pyles, Maria Enciso, Diana Vera-Alba, Sarah Lopez, Renee Small, Erica Dibello-Hitta</w:t>
            </w:r>
          </w:p>
        </w:tc>
      </w:tr>
    </w:tbl>
    <w:p w:rsidR="00954110" w:rsidRDefault="00954110" w:rsidP="00954110">
      <w:pPr>
        <w:pStyle w:val="Heading2"/>
      </w:pPr>
      <w:r w:rsidRPr="00692553">
        <w:t>Agenda topics</w:t>
      </w: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85168B" w:rsidRPr="00954110" w:rsidTr="005F58B2">
        <w:tc>
          <w:tcPr>
            <w:tcW w:w="2539" w:type="dxa"/>
            <w:shd w:val="clear" w:color="auto" w:fill="auto"/>
            <w:tcMar>
              <w:left w:w="0" w:type="dxa"/>
            </w:tcMar>
            <w:vAlign w:val="center"/>
          </w:tcPr>
          <w:p w:rsidR="0085168B" w:rsidRPr="00F35031" w:rsidRDefault="00F35031" w:rsidP="00E82063">
            <w:pPr>
              <w:pStyle w:val="Heading4"/>
              <w:rPr>
                <w:b/>
                <w:color w:val="0070C0"/>
              </w:rPr>
            </w:pPr>
            <w:bookmarkStart w:id="1" w:name="MinuteTopicSection"/>
            <w:bookmarkStart w:id="2" w:name="MinuteItems"/>
            <w:bookmarkStart w:id="3" w:name="MinuteTopic"/>
            <w:bookmarkEnd w:id="2"/>
            <w:bookmarkEnd w:id="3"/>
            <w:r w:rsidRPr="00F35031">
              <w:rPr>
                <w:b/>
                <w:color w:val="0070C0"/>
              </w:rPr>
              <w:t>NA</w:t>
            </w:r>
          </w:p>
        </w:tc>
        <w:tc>
          <w:tcPr>
            <w:tcW w:w="4080" w:type="dxa"/>
            <w:shd w:val="clear" w:color="auto" w:fill="auto"/>
            <w:tcMar>
              <w:left w:w="0" w:type="dxa"/>
            </w:tcMar>
            <w:vAlign w:val="center"/>
          </w:tcPr>
          <w:p w:rsidR="0085168B" w:rsidRPr="00F35031" w:rsidRDefault="00E82063" w:rsidP="00E82063">
            <w:pPr>
              <w:pStyle w:val="Heading4"/>
              <w:rPr>
                <w:b/>
                <w:color w:val="0070C0"/>
              </w:rPr>
            </w:pPr>
            <w:r w:rsidRPr="00F35031">
              <w:rPr>
                <w:b/>
                <w:color w:val="0070C0"/>
              </w:rPr>
              <w:t>Level A Performance Tasks</w:t>
            </w:r>
          </w:p>
        </w:tc>
        <w:tc>
          <w:tcPr>
            <w:tcW w:w="3527" w:type="dxa"/>
            <w:shd w:val="clear" w:color="auto" w:fill="auto"/>
            <w:tcMar>
              <w:left w:w="0" w:type="dxa"/>
            </w:tcMar>
            <w:vAlign w:val="center"/>
          </w:tcPr>
          <w:p w:rsidR="0085168B" w:rsidRPr="00F35031" w:rsidRDefault="00E82063" w:rsidP="00E82063">
            <w:pPr>
              <w:pStyle w:val="Details"/>
              <w:rPr>
                <w:b/>
                <w:color w:val="0070C0"/>
              </w:rPr>
            </w:pPr>
            <w:r w:rsidRPr="00F35031">
              <w:rPr>
                <w:b/>
                <w:color w:val="0070C0"/>
              </w:rPr>
              <w:t>Lina Martinico and Jennie Pyles</w:t>
            </w:r>
          </w:p>
        </w:tc>
      </w:tr>
    </w:tbl>
    <w:p w:rsidR="00D8181B" w:rsidRDefault="00D8181B"/>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E71DBA" w:rsidRPr="00692553" w:rsidTr="009D7AB1">
        <w:trPr>
          <w:trHeight w:val="288"/>
        </w:trPr>
        <w:tc>
          <w:tcPr>
            <w:tcW w:w="1373" w:type="dxa"/>
            <w:tcBorders>
              <w:top w:val="single" w:sz="12" w:space="0" w:color="BFBFBF" w:themeColor="background1" w:themeShade="BF"/>
            </w:tcBorders>
            <w:shd w:val="clear" w:color="auto" w:fill="F2F2F2" w:themeFill="background1" w:themeFillShade="F2"/>
            <w:vAlign w:val="center"/>
          </w:tcPr>
          <w:p w:rsidR="00E71DBA" w:rsidRPr="00692553" w:rsidRDefault="00E71DBA" w:rsidP="00D8181B">
            <w:pPr>
              <w:pStyle w:val="Heading3"/>
            </w:pPr>
            <w:bookmarkStart w:id="4" w:name="MinuteDiscussion"/>
            <w:bookmarkEnd w:id="4"/>
            <w:r>
              <w:t>Discussion</w:t>
            </w:r>
          </w:p>
        </w:tc>
        <w:tc>
          <w:tcPr>
            <w:tcW w:w="8717" w:type="dxa"/>
            <w:gridSpan w:val="3"/>
            <w:tcBorders>
              <w:top w:val="single" w:sz="12" w:space="0" w:color="BFBFBF" w:themeColor="background1" w:themeShade="BF"/>
            </w:tcBorders>
            <w:shd w:val="clear" w:color="auto" w:fill="auto"/>
            <w:vAlign w:val="center"/>
          </w:tcPr>
          <w:p w:rsidR="00E71DBA" w:rsidRPr="00CE6342" w:rsidRDefault="00E82063" w:rsidP="00E82063">
            <w:pPr>
              <w:ind w:left="0"/>
            </w:pPr>
            <w:r>
              <w:t xml:space="preserve"> There was a showing of the posters made to be used with the Level A Performance Tasks.  These tasks are done after each unit and they will take the place of the multiple choice assessments next year.  They have 10 questions which are focused listening questions.  They have been tried in one level A class and the students have provided positive feedback.  They will be presented to all teachers for the beginning of the next school year. </w:t>
            </w:r>
          </w:p>
        </w:tc>
      </w:tr>
      <w:tr w:rsidR="00C166AB" w:rsidRPr="00692553" w:rsidTr="009D7AB1">
        <w:trPr>
          <w:trHeight w:val="288"/>
        </w:trPr>
        <w:tc>
          <w:tcPr>
            <w:tcW w:w="1373" w:type="dxa"/>
            <w:tcBorders>
              <w:top w:val="single" w:sz="12" w:space="0" w:color="BFBFBF" w:themeColor="background1" w:themeShade="BF"/>
            </w:tcBorders>
            <w:shd w:val="clear" w:color="auto" w:fill="F2F2F2" w:themeFill="background1" w:themeFillShade="F2"/>
            <w:vAlign w:val="center"/>
          </w:tcPr>
          <w:p w:rsidR="00E71DBA" w:rsidRPr="00692553" w:rsidRDefault="00E71DBA" w:rsidP="00D8181B">
            <w:pPr>
              <w:pStyle w:val="Heading3"/>
            </w:pPr>
            <w:bookmarkStart w:id="5" w:name="MinuteConclusion"/>
            <w:bookmarkEnd w:id="5"/>
            <w:r>
              <w:t>Conclusions</w:t>
            </w:r>
          </w:p>
        </w:tc>
        <w:tc>
          <w:tcPr>
            <w:tcW w:w="8717" w:type="dxa"/>
            <w:gridSpan w:val="3"/>
            <w:tcBorders>
              <w:top w:val="single" w:sz="12" w:space="0" w:color="BFBFBF" w:themeColor="background1" w:themeShade="BF"/>
            </w:tcBorders>
            <w:shd w:val="clear" w:color="auto" w:fill="auto"/>
            <w:vAlign w:val="center"/>
          </w:tcPr>
          <w:p w:rsidR="00E71DBA" w:rsidRPr="00CE6342" w:rsidRDefault="00E82063" w:rsidP="005052C5">
            <w:r>
              <w:t>NA</w:t>
            </w:r>
          </w:p>
        </w:tc>
      </w:tr>
      <w:tr w:rsidR="00CB3760" w:rsidRPr="00692553" w:rsidTr="009D7AB1">
        <w:trPr>
          <w:trHeight w:val="288"/>
        </w:trPr>
        <w:tc>
          <w:tcPr>
            <w:tcW w:w="10090" w:type="dxa"/>
            <w:gridSpan w:val="4"/>
            <w:shd w:val="clear" w:color="auto" w:fill="auto"/>
            <w:vAlign w:val="center"/>
          </w:tcPr>
          <w:p w:rsidR="00CB3760" w:rsidRPr="00CE6342" w:rsidRDefault="00CB3760" w:rsidP="005052C5"/>
        </w:tc>
      </w:tr>
      <w:tr w:rsidR="0085168B" w:rsidRPr="00692553" w:rsidTr="009D7AB1">
        <w:trPr>
          <w:trHeight w:val="288"/>
        </w:trPr>
        <w:tc>
          <w:tcPr>
            <w:tcW w:w="10090" w:type="dxa"/>
            <w:gridSpan w:val="4"/>
            <w:tcBorders>
              <w:bottom w:val="single" w:sz="12" w:space="0" w:color="BFBFBF" w:themeColor="background1" w:themeShade="BF"/>
            </w:tcBorders>
            <w:shd w:val="clear" w:color="auto" w:fill="auto"/>
            <w:vAlign w:val="center"/>
          </w:tcPr>
          <w:p w:rsidR="0085168B" w:rsidRPr="00692553" w:rsidRDefault="0085168B" w:rsidP="005052C5"/>
        </w:tc>
      </w:tr>
      <w:tr w:rsidR="00E71DBA" w:rsidRPr="00692553" w:rsidTr="009D7AB1">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rsidR="00E71DBA" w:rsidRPr="00692553" w:rsidRDefault="00E71DBA" w:rsidP="00D8181B">
            <w:pPr>
              <w:pStyle w:val="Heading3"/>
            </w:pPr>
            <w:bookmarkStart w:id="6" w:name="MinuteActionItems"/>
            <w:bookmarkEnd w:id="6"/>
            <w:r>
              <w:t>Action items</w:t>
            </w:r>
          </w:p>
        </w:tc>
        <w:tc>
          <w:tcPr>
            <w:tcW w:w="2711" w:type="dxa"/>
            <w:tcBorders>
              <w:top w:val="single" w:sz="12" w:space="0" w:color="BFBFBF" w:themeColor="background1" w:themeShade="BF"/>
            </w:tcBorders>
            <w:shd w:val="clear" w:color="auto" w:fill="F2F2F2" w:themeFill="background1" w:themeFillShade="F2"/>
            <w:vAlign w:val="center"/>
          </w:tcPr>
          <w:p w:rsidR="00E71DBA" w:rsidRPr="00692553" w:rsidRDefault="00E71DBA" w:rsidP="00D8181B">
            <w:pPr>
              <w:pStyle w:val="Heading3"/>
            </w:pPr>
            <w:bookmarkStart w:id="7" w:name="MinutePersonResponsible"/>
            <w:bookmarkEnd w:id="7"/>
            <w:r>
              <w:t>Person responsible</w:t>
            </w:r>
          </w:p>
        </w:tc>
        <w:tc>
          <w:tcPr>
            <w:tcW w:w="1470" w:type="dxa"/>
            <w:tcBorders>
              <w:top w:val="single" w:sz="12" w:space="0" w:color="BFBFBF" w:themeColor="background1" w:themeShade="BF"/>
            </w:tcBorders>
            <w:shd w:val="clear" w:color="auto" w:fill="F2F2F2" w:themeFill="background1" w:themeFillShade="F2"/>
            <w:vAlign w:val="center"/>
          </w:tcPr>
          <w:p w:rsidR="00E71DBA" w:rsidRPr="00692553" w:rsidRDefault="00E71DBA" w:rsidP="00D8181B">
            <w:pPr>
              <w:pStyle w:val="Heading3"/>
            </w:pPr>
            <w:bookmarkStart w:id="8" w:name="MinuteDeadline"/>
            <w:bookmarkEnd w:id="8"/>
            <w:r>
              <w:t>Deadline</w:t>
            </w:r>
          </w:p>
        </w:tc>
      </w:tr>
      <w:tr w:rsidR="0085168B" w:rsidRPr="00692553" w:rsidTr="009D7AB1">
        <w:trPr>
          <w:trHeight w:val="288"/>
        </w:trPr>
        <w:tc>
          <w:tcPr>
            <w:tcW w:w="5909" w:type="dxa"/>
            <w:gridSpan w:val="2"/>
            <w:shd w:val="clear" w:color="auto" w:fill="auto"/>
            <w:vAlign w:val="center"/>
          </w:tcPr>
          <w:p w:rsidR="0085168B" w:rsidRPr="00692553" w:rsidRDefault="00E82063" w:rsidP="005052C5">
            <w:r>
              <w:t>Posters will be made for all Level A classes</w:t>
            </w:r>
          </w:p>
        </w:tc>
        <w:tc>
          <w:tcPr>
            <w:tcW w:w="2711" w:type="dxa"/>
            <w:shd w:val="clear" w:color="auto" w:fill="auto"/>
            <w:vAlign w:val="center"/>
          </w:tcPr>
          <w:p w:rsidR="0085168B" w:rsidRPr="00692553" w:rsidRDefault="006A351E" w:rsidP="005052C5">
            <w:r>
              <w:t>Mary Murphy</w:t>
            </w:r>
          </w:p>
        </w:tc>
        <w:tc>
          <w:tcPr>
            <w:tcW w:w="1470" w:type="dxa"/>
            <w:shd w:val="clear" w:color="auto" w:fill="auto"/>
            <w:vAlign w:val="center"/>
          </w:tcPr>
          <w:p w:rsidR="0085168B" w:rsidRPr="00692553" w:rsidRDefault="006A351E" w:rsidP="005052C5">
            <w:r>
              <w:t>Mid July 2016</w:t>
            </w:r>
          </w:p>
        </w:tc>
      </w:tr>
      <w:tr w:rsidR="0085168B" w:rsidRPr="00692553" w:rsidTr="009D7AB1">
        <w:trPr>
          <w:trHeight w:val="288"/>
        </w:trPr>
        <w:tc>
          <w:tcPr>
            <w:tcW w:w="5909" w:type="dxa"/>
            <w:gridSpan w:val="2"/>
            <w:shd w:val="clear" w:color="auto" w:fill="auto"/>
            <w:vAlign w:val="center"/>
          </w:tcPr>
          <w:p w:rsidR="0085168B" w:rsidRPr="00692553" w:rsidRDefault="006A351E" w:rsidP="005052C5">
            <w:r>
              <w:t xml:space="preserve">The questions and answer sheets need to be completed </w:t>
            </w:r>
          </w:p>
        </w:tc>
        <w:tc>
          <w:tcPr>
            <w:tcW w:w="2711" w:type="dxa"/>
            <w:shd w:val="clear" w:color="auto" w:fill="auto"/>
            <w:vAlign w:val="center"/>
          </w:tcPr>
          <w:p w:rsidR="0085168B" w:rsidRPr="00692553" w:rsidRDefault="006A351E" w:rsidP="005052C5">
            <w:r>
              <w:t>Lina Martinico and Jennie Pyles</w:t>
            </w:r>
          </w:p>
        </w:tc>
        <w:tc>
          <w:tcPr>
            <w:tcW w:w="1470" w:type="dxa"/>
            <w:shd w:val="clear" w:color="auto" w:fill="auto"/>
            <w:vAlign w:val="center"/>
          </w:tcPr>
          <w:p w:rsidR="0085168B" w:rsidRPr="00692553" w:rsidRDefault="006A351E" w:rsidP="005052C5">
            <w:r>
              <w:t>Mid July 2016</w:t>
            </w:r>
          </w:p>
        </w:tc>
      </w:tr>
    </w:tbl>
    <w:p w:rsidR="00D8181B" w:rsidRDefault="00D8181B"/>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tc>
          <w:tcPr>
            <w:tcW w:w="2518" w:type="dxa"/>
            <w:shd w:val="clear" w:color="auto" w:fill="auto"/>
            <w:tcMar>
              <w:left w:w="0" w:type="dxa"/>
            </w:tcMar>
            <w:vAlign w:val="center"/>
          </w:tcPr>
          <w:p w:rsidR="005F58B2" w:rsidRPr="00F35031" w:rsidRDefault="006A351E" w:rsidP="006A351E">
            <w:pPr>
              <w:pStyle w:val="Heading4"/>
              <w:rPr>
                <w:b/>
                <w:color w:val="0070C0"/>
              </w:rPr>
            </w:pPr>
            <w:r w:rsidRPr="00F35031">
              <w:rPr>
                <w:b/>
                <w:color w:val="0070C0"/>
              </w:rPr>
              <w:t>45 minutes</w:t>
            </w:r>
          </w:p>
        </w:tc>
        <w:tc>
          <w:tcPr>
            <w:tcW w:w="4045" w:type="dxa"/>
            <w:shd w:val="clear" w:color="auto" w:fill="auto"/>
            <w:tcMar>
              <w:left w:w="0" w:type="dxa"/>
            </w:tcMar>
            <w:vAlign w:val="center"/>
          </w:tcPr>
          <w:p w:rsidR="005F58B2" w:rsidRPr="00F35031" w:rsidRDefault="006A351E" w:rsidP="006A351E">
            <w:pPr>
              <w:pStyle w:val="Heading4"/>
              <w:rPr>
                <w:b/>
                <w:color w:val="0070C0"/>
              </w:rPr>
            </w:pPr>
            <w:r w:rsidRPr="00F35031">
              <w:rPr>
                <w:b/>
                <w:color w:val="0070C0"/>
              </w:rPr>
              <w:t>CASAS Student Gains Reports</w:t>
            </w:r>
          </w:p>
        </w:tc>
        <w:tc>
          <w:tcPr>
            <w:tcW w:w="3497" w:type="dxa"/>
            <w:shd w:val="clear" w:color="auto" w:fill="auto"/>
            <w:tcMar>
              <w:left w:w="0" w:type="dxa"/>
            </w:tcMar>
            <w:vAlign w:val="center"/>
          </w:tcPr>
          <w:p w:rsidR="005F58B2" w:rsidRPr="00F35031" w:rsidRDefault="006A351E" w:rsidP="006A351E">
            <w:pPr>
              <w:pStyle w:val="Details"/>
              <w:rPr>
                <w:b/>
                <w:color w:val="0070C0"/>
              </w:rPr>
            </w:pPr>
            <w:r w:rsidRPr="00F35031">
              <w:rPr>
                <w:b/>
                <w:color w:val="0070C0"/>
              </w:rPr>
              <w:t>Mary Murphy</w:t>
            </w:r>
          </w:p>
        </w:tc>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344FA0" w:rsidRPr="00692553" w:rsidTr="009D7AB1">
        <w:trPr>
          <w:trHeight w:val="288"/>
        </w:trPr>
        <w:tc>
          <w:tcPr>
            <w:tcW w:w="1373"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17" w:type="dxa"/>
            <w:gridSpan w:val="3"/>
            <w:tcBorders>
              <w:top w:val="single" w:sz="12" w:space="0" w:color="BFBFBF" w:themeColor="background1" w:themeShade="BF"/>
            </w:tcBorders>
            <w:shd w:val="clear" w:color="auto" w:fill="auto"/>
            <w:vAlign w:val="center"/>
          </w:tcPr>
          <w:p w:rsidR="009D7AB1" w:rsidRPr="00CE6342" w:rsidRDefault="006A351E" w:rsidP="009D7AB1">
            <w:r>
              <w:t>CASAS Student Gains Rep</w:t>
            </w:r>
            <w:r w:rsidR="009D7AB1">
              <w:t>orts were distributed and questions were given to the teachers to analyze their reports</w:t>
            </w:r>
          </w:p>
        </w:tc>
      </w:tr>
      <w:tr w:rsidR="00344FA0" w:rsidRPr="00692553" w:rsidTr="009D7AB1">
        <w:trPr>
          <w:trHeight w:val="288"/>
        </w:trPr>
        <w:tc>
          <w:tcPr>
            <w:tcW w:w="1373"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Conclusions</w:t>
            </w:r>
          </w:p>
        </w:tc>
        <w:tc>
          <w:tcPr>
            <w:tcW w:w="8717" w:type="dxa"/>
            <w:gridSpan w:val="3"/>
            <w:tcBorders>
              <w:top w:val="single" w:sz="12" w:space="0" w:color="BFBFBF" w:themeColor="background1" w:themeShade="BF"/>
            </w:tcBorders>
            <w:shd w:val="clear" w:color="auto" w:fill="auto"/>
            <w:vAlign w:val="center"/>
          </w:tcPr>
          <w:p w:rsidR="00344FA0" w:rsidRPr="00CE6342" w:rsidRDefault="009D7AB1" w:rsidP="00344FA0">
            <w:r>
              <w:t>The teachers said looking at the reports with the questions helped them have a better understanding of the information.</w:t>
            </w:r>
          </w:p>
        </w:tc>
      </w:tr>
      <w:tr w:rsidR="00344FA0" w:rsidRPr="00692553" w:rsidTr="009D7AB1">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Action items</w:t>
            </w:r>
          </w:p>
        </w:tc>
        <w:tc>
          <w:tcPr>
            <w:tcW w:w="271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Person responsible</w:t>
            </w:r>
          </w:p>
        </w:tc>
        <w:tc>
          <w:tcPr>
            <w:tcW w:w="1470"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Deadline</w:t>
            </w:r>
          </w:p>
        </w:tc>
      </w:tr>
      <w:tr w:rsidR="00344FA0" w:rsidRPr="00692553" w:rsidTr="009D7AB1">
        <w:trPr>
          <w:trHeight w:val="288"/>
        </w:trPr>
        <w:tc>
          <w:tcPr>
            <w:tcW w:w="5909" w:type="dxa"/>
            <w:gridSpan w:val="2"/>
            <w:shd w:val="clear" w:color="auto" w:fill="auto"/>
            <w:vAlign w:val="center"/>
          </w:tcPr>
          <w:p w:rsidR="00344FA0" w:rsidRPr="00692553" w:rsidRDefault="009D7AB1" w:rsidP="00344FA0">
            <w:r>
              <w:t>No action items</w:t>
            </w:r>
          </w:p>
        </w:tc>
        <w:tc>
          <w:tcPr>
            <w:tcW w:w="2711" w:type="dxa"/>
            <w:shd w:val="clear" w:color="auto" w:fill="auto"/>
            <w:vAlign w:val="center"/>
          </w:tcPr>
          <w:p w:rsidR="00344FA0" w:rsidRPr="00692553" w:rsidRDefault="00344FA0" w:rsidP="00344FA0"/>
        </w:tc>
        <w:tc>
          <w:tcPr>
            <w:tcW w:w="1470" w:type="dxa"/>
            <w:shd w:val="clear" w:color="auto" w:fill="auto"/>
            <w:vAlign w:val="center"/>
          </w:tcPr>
          <w:p w:rsidR="00344FA0" w:rsidRPr="00692553" w:rsidRDefault="00344FA0" w:rsidP="00344FA0"/>
        </w:tc>
      </w:tr>
      <w:tr w:rsidR="00344FA0" w:rsidRPr="00692553" w:rsidTr="009D7AB1">
        <w:trPr>
          <w:trHeight w:val="288"/>
        </w:trPr>
        <w:tc>
          <w:tcPr>
            <w:tcW w:w="5909" w:type="dxa"/>
            <w:gridSpan w:val="2"/>
            <w:shd w:val="clear" w:color="auto" w:fill="auto"/>
            <w:vAlign w:val="center"/>
          </w:tcPr>
          <w:p w:rsidR="00344FA0" w:rsidRPr="00692553" w:rsidRDefault="00344FA0" w:rsidP="00344FA0"/>
        </w:tc>
        <w:tc>
          <w:tcPr>
            <w:tcW w:w="2711" w:type="dxa"/>
            <w:shd w:val="clear" w:color="auto" w:fill="auto"/>
            <w:vAlign w:val="center"/>
          </w:tcPr>
          <w:p w:rsidR="00344FA0" w:rsidRPr="00692553" w:rsidRDefault="00344FA0" w:rsidP="00344FA0"/>
        </w:tc>
        <w:tc>
          <w:tcPr>
            <w:tcW w:w="1470" w:type="dxa"/>
            <w:shd w:val="clear" w:color="auto" w:fill="auto"/>
            <w:vAlign w:val="center"/>
          </w:tcPr>
          <w:p w:rsidR="00344FA0" w:rsidRPr="00692553" w:rsidRDefault="00344FA0" w:rsidP="00344FA0"/>
        </w:tc>
      </w:tr>
    </w:tbl>
    <w:p w:rsidR="00344FA0" w:rsidRDefault="00344FA0"/>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tc>
          <w:tcPr>
            <w:tcW w:w="2518" w:type="dxa"/>
            <w:shd w:val="clear" w:color="auto" w:fill="auto"/>
            <w:tcMar>
              <w:left w:w="0" w:type="dxa"/>
            </w:tcMar>
            <w:vAlign w:val="center"/>
          </w:tcPr>
          <w:p w:rsidR="005F58B2" w:rsidRPr="00F35031" w:rsidRDefault="009D7AB1" w:rsidP="009D7AB1">
            <w:pPr>
              <w:pStyle w:val="Heading4"/>
              <w:rPr>
                <w:b/>
                <w:color w:val="0070C0"/>
              </w:rPr>
            </w:pPr>
            <w:r w:rsidRPr="00F35031">
              <w:rPr>
                <w:b/>
                <w:color w:val="0070C0"/>
              </w:rPr>
              <w:t>N/A</w:t>
            </w:r>
          </w:p>
        </w:tc>
        <w:tc>
          <w:tcPr>
            <w:tcW w:w="4045" w:type="dxa"/>
            <w:shd w:val="clear" w:color="auto" w:fill="auto"/>
            <w:tcMar>
              <w:left w:w="0" w:type="dxa"/>
            </w:tcMar>
            <w:vAlign w:val="center"/>
          </w:tcPr>
          <w:p w:rsidR="005F58B2" w:rsidRPr="00F35031" w:rsidRDefault="009D7AB1" w:rsidP="009D7AB1">
            <w:pPr>
              <w:pStyle w:val="Heading4"/>
              <w:rPr>
                <w:b/>
                <w:color w:val="0070C0"/>
              </w:rPr>
            </w:pPr>
            <w:r w:rsidRPr="00F35031">
              <w:rPr>
                <w:b/>
                <w:color w:val="0070C0"/>
              </w:rPr>
              <w:t>Learning UPgrade</w:t>
            </w:r>
          </w:p>
        </w:tc>
        <w:tc>
          <w:tcPr>
            <w:tcW w:w="3497" w:type="dxa"/>
            <w:shd w:val="clear" w:color="auto" w:fill="auto"/>
            <w:tcMar>
              <w:left w:w="0" w:type="dxa"/>
            </w:tcMar>
            <w:vAlign w:val="center"/>
          </w:tcPr>
          <w:p w:rsidR="005F58B2" w:rsidRPr="00F35031" w:rsidRDefault="009D7AB1" w:rsidP="009D7AB1">
            <w:pPr>
              <w:pStyle w:val="Details"/>
              <w:rPr>
                <w:b/>
                <w:color w:val="0070C0"/>
              </w:rPr>
            </w:pPr>
            <w:r w:rsidRPr="00F35031">
              <w:rPr>
                <w:b/>
                <w:color w:val="0070C0"/>
              </w:rPr>
              <w:t>Lina Martinico and Jennie Pyles</w:t>
            </w:r>
          </w:p>
        </w:tc>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344FA0" w:rsidRPr="00692553" w:rsidTr="009D7AB1">
        <w:trPr>
          <w:trHeight w:val="288"/>
        </w:trPr>
        <w:tc>
          <w:tcPr>
            <w:tcW w:w="1373"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17" w:type="dxa"/>
            <w:gridSpan w:val="3"/>
            <w:tcBorders>
              <w:top w:val="single" w:sz="12" w:space="0" w:color="BFBFBF" w:themeColor="background1" w:themeShade="BF"/>
            </w:tcBorders>
            <w:shd w:val="clear" w:color="auto" w:fill="auto"/>
            <w:vAlign w:val="center"/>
          </w:tcPr>
          <w:p w:rsidR="00344FA0" w:rsidRPr="00CE6342" w:rsidRDefault="009D7AB1" w:rsidP="00344FA0">
            <w:r>
              <w:t xml:space="preserve">Lina and Jennie gave the teachers a look at the program Learning Upgrade.  This is a program that has the Common Core topics separated out by topic and provides instruction and practice in mastering the various components of the common core. </w:t>
            </w:r>
          </w:p>
        </w:tc>
      </w:tr>
      <w:tr w:rsidR="00344FA0" w:rsidRPr="00692553" w:rsidTr="009D7AB1">
        <w:trPr>
          <w:trHeight w:val="288"/>
        </w:trPr>
        <w:tc>
          <w:tcPr>
            <w:tcW w:w="1373"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Conclusions</w:t>
            </w:r>
          </w:p>
        </w:tc>
        <w:tc>
          <w:tcPr>
            <w:tcW w:w="8717" w:type="dxa"/>
            <w:gridSpan w:val="3"/>
            <w:tcBorders>
              <w:top w:val="single" w:sz="12" w:space="0" w:color="BFBFBF" w:themeColor="background1" w:themeShade="BF"/>
            </w:tcBorders>
            <w:shd w:val="clear" w:color="auto" w:fill="auto"/>
            <w:vAlign w:val="center"/>
          </w:tcPr>
          <w:p w:rsidR="00344FA0" w:rsidRPr="00CE6342" w:rsidRDefault="009D7AB1" w:rsidP="00344FA0">
            <w:r>
              <w:t>The teachers present liked it a lot and were in favor having it as a component in our ESL classes.</w:t>
            </w:r>
            <w:r w:rsidR="00AE4734">
              <w:t xml:space="preserve"> There was a discussion that this program be the classroom program used by ESL teachers in the lab and have Rosetta Stone be solely for Distance Learning students</w:t>
            </w:r>
          </w:p>
        </w:tc>
      </w:tr>
      <w:tr w:rsidR="00344FA0" w:rsidRPr="00692553" w:rsidTr="009D7AB1">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Action items</w:t>
            </w:r>
          </w:p>
        </w:tc>
        <w:tc>
          <w:tcPr>
            <w:tcW w:w="271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Person responsible</w:t>
            </w:r>
          </w:p>
        </w:tc>
        <w:tc>
          <w:tcPr>
            <w:tcW w:w="1470"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Deadline</w:t>
            </w:r>
          </w:p>
        </w:tc>
      </w:tr>
      <w:tr w:rsidR="00344FA0" w:rsidRPr="00692553" w:rsidTr="009D7AB1">
        <w:trPr>
          <w:trHeight w:val="288"/>
        </w:trPr>
        <w:tc>
          <w:tcPr>
            <w:tcW w:w="5909" w:type="dxa"/>
            <w:gridSpan w:val="2"/>
            <w:shd w:val="clear" w:color="auto" w:fill="auto"/>
            <w:vAlign w:val="center"/>
          </w:tcPr>
          <w:p w:rsidR="00344FA0" w:rsidRPr="00692553" w:rsidRDefault="00AE4734" w:rsidP="00344FA0">
            <w:r>
              <w:t>CASAS tests will be given to the two pilot classes to see if the scores increased.</w:t>
            </w:r>
          </w:p>
        </w:tc>
        <w:tc>
          <w:tcPr>
            <w:tcW w:w="2711" w:type="dxa"/>
            <w:shd w:val="clear" w:color="auto" w:fill="auto"/>
            <w:vAlign w:val="center"/>
          </w:tcPr>
          <w:p w:rsidR="00344FA0" w:rsidRPr="00692553" w:rsidRDefault="00AE4734" w:rsidP="00344FA0">
            <w:r>
              <w:t>Lina and Jennie</w:t>
            </w:r>
          </w:p>
        </w:tc>
        <w:tc>
          <w:tcPr>
            <w:tcW w:w="1470" w:type="dxa"/>
            <w:shd w:val="clear" w:color="auto" w:fill="auto"/>
            <w:vAlign w:val="center"/>
          </w:tcPr>
          <w:p w:rsidR="00344FA0" w:rsidRPr="00692553" w:rsidRDefault="00AE4734" w:rsidP="00344FA0">
            <w:r>
              <w:t>May 20</w:t>
            </w:r>
          </w:p>
        </w:tc>
      </w:tr>
      <w:tr w:rsidR="00344FA0" w:rsidRPr="00692553" w:rsidTr="009D7AB1">
        <w:trPr>
          <w:trHeight w:val="288"/>
        </w:trPr>
        <w:tc>
          <w:tcPr>
            <w:tcW w:w="5909" w:type="dxa"/>
            <w:gridSpan w:val="2"/>
            <w:shd w:val="clear" w:color="auto" w:fill="auto"/>
            <w:vAlign w:val="center"/>
          </w:tcPr>
          <w:p w:rsidR="00344FA0" w:rsidRPr="00692553" w:rsidRDefault="00AE4734" w:rsidP="00344FA0">
            <w:r>
              <w:t>A total count of how many licenses would be needed and if the money is there for purchase</w:t>
            </w:r>
          </w:p>
        </w:tc>
        <w:tc>
          <w:tcPr>
            <w:tcW w:w="2711" w:type="dxa"/>
            <w:shd w:val="clear" w:color="auto" w:fill="auto"/>
            <w:vAlign w:val="center"/>
          </w:tcPr>
          <w:p w:rsidR="00344FA0" w:rsidRPr="00692553" w:rsidRDefault="00AE4734" w:rsidP="00344FA0">
            <w:r>
              <w:t>Mary</w:t>
            </w:r>
          </w:p>
        </w:tc>
        <w:tc>
          <w:tcPr>
            <w:tcW w:w="1470" w:type="dxa"/>
            <w:shd w:val="clear" w:color="auto" w:fill="auto"/>
            <w:vAlign w:val="center"/>
          </w:tcPr>
          <w:p w:rsidR="00344FA0" w:rsidRPr="00692553" w:rsidRDefault="00AE4734" w:rsidP="00344FA0">
            <w:r>
              <w:t>July 1, 2016</w:t>
            </w:r>
          </w:p>
        </w:tc>
      </w:tr>
    </w:tbl>
    <w:p w:rsidR="00344FA0" w:rsidRDefault="00344FA0"/>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tc>
          <w:tcPr>
            <w:tcW w:w="2518" w:type="dxa"/>
            <w:shd w:val="clear" w:color="auto" w:fill="auto"/>
            <w:tcMar>
              <w:left w:w="0" w:type="dxa"/>
            </w:tcMar>
            <w:vAlign w:val="center"/>
          </w:tcPr>
          <w:p w:rsidR="00F35031" w:rsidRDefault="00F35031" w:rsidP="00AE4734">
            <w:pPr>
              <w:pStyle w:val="Heading4"/>
              <w:rPr>
                <w:b/>
                <w:color w:val="0070C0"/>
              </w:rPr>
            </w:pPr>
          </w:p>
          <w:p w:rsidR="00F35031" w:rsidRDefault="00F35031" w:rsidP="00AE4734">
            <w:pPr>
              <w:pStyle w:val="Heading4"/>
              <w:rPr>
                <w:b/>
                <w:color w:val="0070C0"/>
              </w:rPr>
            </w:pPr>
          </w:p>
          <w:p w:rsidR="00F35031" w:rsidRDefault="00F35031" w:rsidP="00AE4734">
            <w:pPr>
              <w:pStyle w:val="Heading4"/>
              <w:rPr>
                <w:b/>
                <w:color w:val="0070C0"/>
              </w:rPr>
            </w:pPr>
          </w:p>
          <w:p w:rsidR="00F35031" w:rsidRDefault="00F35031" w:rsidP="00AE4734">
            <w:pPr>
              <w:pStyle w:val="Heading4"/>
              <w:rPr>
                <w:b/>
                <w:color w:val="0070C0"/>
              </w:rPr>
            </w:pPr>
          </w:p>
          <w:p w:rsidR="005F58B2" w:rsidRPr="00F35031" w:rsidRDefault="00AE4734" w:rsidP="00AE4734">
            <w:pPr>
              <w:pStyle w:val="Heading4"/>
              <w:rPr>
                <w:b/>
                <w:color w:val="0070C0"/>
              </w:rPr>
            </w:pPr>
            <w:r w:rsidRPr="00F35031">
              <w:rPr>
                <w:b/>
                <w:color w:val="0070C0"/>
              </w:rPr>
              <w:lastRenderedPageBreak/>
              <w:t>N/A</w:t>
            </w:r>
          </w:p>
        </w:tc>
        <w:tc>
          <w:tcPr>
            <w:tcW w:w="4045" w:type="dxa"/>
            <w:shd w:val="clear" w:color="auto" w:fill="auto"/>
            <w:tcMar>
              <w:left w:w="0" w:type="dxa"/>
            </w:tcMar>
            <w:vAlign w:val="center"/>
          </w:tcPr>
          <w:p w:rsidR="00F35031" w:rsidRDefault="00F35031" w:rsidP="00AE4734">
            <w:pPr>
              <w:pStyle w:val="Heading4"/>
              <w:rPr>
                <w:b/>
                <w:color w:val="0070C0"/>
              </w:rPr>
            </w:pPr>
          </w:p>
          <w:p w:rsidR="00F35031" w:rsidRDefault="00F35031" w:rsidP="00AE4734">
            <w:pPr>
              <w:pStyle w:val="Heading4"/>
              <w:rPr>
                <w:b/>
                <w:color w:val="0070C0"/>
              </w:rPr>
            </w:pPr>
          </w:p>
          <w:p w:rsidR="00F35031" w:rsidRDefault="00F35031" w:rsidP="00AE4734">
            <w:pPr>
              <w:pStyle w:val="Heading4"/>
              <w:rPr>
                <w:b/>
                <w:color w:val="0070C0"/>
              </w:rPr>
            </w:pPr>
          </w:p>
          <w:p w:rsidR="00F35031" w:rsidRDefault="00F35031" w:rsidP="00AE4734">
            <w:pPr>
              <w:pStyle w:val="Heading4"/>
              <w:rPr>
                <w:b/>
                <w:color w:val="0070C0"/>
              </w:rPr>
            </w:pPr>
          </w:p>
          <w:p w:rsidR="005F58B2" w:rsidRPr="00F35031" w:rsidRDefault="00AE4734" w:rsidP="00AE4734">
            <w:pPr>
              <w:pStyle w:val="Heading4"/>
              <w:rPr>
                <w:b/>
                <w:color w:val="0070C0"/>
              </w:rPr>
            </w:pPr>
            <w:r w:rsidRPr="00F35031">
              <w:rPr>
                <w:b/>
                <w:color w:val="0070C0"/>
              </w:rPr>
              <w:lastRenderedPageBreak/>
              <w:t xml:space="preserve">Certificates of completion </w:t>
            </w:r>
          </w:p>
        </w:tc>
        <w:tc>
          <w:tcPr>
            <w:tcW w:w="3497" w:type="dxa"/>
            <w:shd w:val="clear" w:color="auto" w:fill="auto"/>
            <w:tcMar>
              <w:left w:w="0" w:type="dxa"/>
            </w:tcMar>
            <w:vAlign w:val="center"/>
          </w:tcPr>
          <w:p w:rsidR="00F35031" w:rsidRDefault="00F35031" w:rsidP="00AE4734">
            <w:pPr>
              <w:pStyle w:val="Details"/>
              <w:rPr>
                <w:b/>
                <w:color w:val="0070C0"/>
              </w:rPr>
            </w:pPr>
          </w:p>
          <w:p w:rsidR="00F35031" w:rsidRDefault="00F35031" w:rsidP="00AE4734">
            <w:pPr>
              <w:pStyle w:val="Details"/>
              <w:rPr>
                <w:b/>
                <w:color w:val="0070C0"/>
              </w:rPr>
            </w:pPr>
          </w:p>
          <w:p w:rsidR="00F35031" w:rsidRDefault="00F35031" w:rsidP="00AE4734">
            <w:pPr>
              <w:pStyle w:val="Details"/>
              <w:rPr>
                <w:b/>
                <w:color w:val="0070C0"/>
              </w:rPr>
            </w:pPr>
          </w:p>
          <w:p w:rsidR="00F35031" w:rsidRDefault="00F35031" w:rsidP="00AE4734">
            <w:pPr>
              <w:pStyle w:val="Details"/>
              <w:rPr>
                <w:b/>
                <w:color w:val="0070C0"/>
              </w:rPr>
            </w:pPr>
          </w:p>
          <w:p w:rsidR="005F58B2" w:rsidRPr="00F35031" w:rsidRDefault="00AE4734" w:rsidP="00AE4734">
            <w:pPr>
              <w:pStyle w:val="Details"/>
              <w:rPr>
                <w:b/>
                <w:color w:val="0070C0"/>
              </w:rPr>
            </w:pPr>
            <w:r w:rsidRPr="00F35031">
              <w:rPr>
                <w:b/>
                <w:color w:val="0070C0"/>
              </w:rPr>
              <w:lastRenderedPageBreak/>
              <w:t>Mary Murphy</w:t>
            </w:r>
          </w:p>
        </w:tc>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344FA0" w:rsidRPr="00692553" w:rsidTr="00AE4734">
        <w:trPr>
          <w:trHeight w:val="288"/>
        </w:trPr>
        <w:tc>
          <w:tcPr>
            <w:tcW w:w="1373"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17" w:type="dxa"/>
            <w:gridSpan w:val="3"/>
            <w:tcBorders>
              <w:top w:val="single" w:sz="12" w:space="0" w:color="BFBFBF" w:themeColor="background1" w:themeShade="BF"/>
            </w:tcBorders>
            <w:shd w:val="clear" w:color="auto" w:fill="auto"/>
            <w:vAlign w:val="center"/>
          </w:tcPr>
          <w:p w:rsidR="00344FA0" w:rsidRPr="00CE6342" w:rsidRDefault="00AE4734" w:rsidP="00344FA0">
            <w:r>
              <w:t xml:space="preserve">The certificates of completion were shared along with the data bases teachers can use to input their students’ scores.  The teachers practiced doing the mail merge and left with linen paper, certificate templates and the data base.  These files can be downloaded by any teacher at </w:t>
            </w:r>
            <w:hyperlink r:id="rId6" w:history="1">
              <w:r w:rsidRPr="00E007BF">
                <w:rPr>
                  <w:rStyle w:val="Hyperlink"/>
                </w:rPr>
                <w:t>\\ARC-server\TeacherResource</w:t>
              </w:r>
            </w:hyperlink>
            <w:r>
              <w:t xml:space="preserve"> . Teachers need to make a copy of each file so they can make changes.</w:t>
            </w:r>
          </w:p>
        </w:tc>
      </w:tr>
      <w:tr w:rsidR="00344FA0" w:rsidRPr="00692553" w:rsidTr="00AE4734">
        <w:trPr>
          <w:trHeight w:val="288"/>
        </w:trPr>
        <w:tc>
          <w:tcPr>
            <w:tcW w:w="1373"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Conclusions</w:t>
            </w:r>
          </w:p>
        </w:tc>
        <w:tc>
          <w:tcPr>
            <w:tcW w:w="8717" w:type="dxa"/>
            <w:gridSpan w:val="3"/>
            <w:tcBorders>
              <w:top w:val="single" w:sz="12" w:space="0" w:color="BFBFBF" w:themeColor="background1" w:themeShade="BF"/>
            </w:tcBorders>
            <w:shd w:val="clear" w:color="auto" w:fill="auto"/>
            <w:vAlign w:val="center"/>
          </w:tcPr>
          <w:p w:rsidR="00344FA0" w:rsidRPr="00CE6342" w:rsidRDefault="00AE4734" w:rsidP="00344FA0">
            <w:r>
              <w:t>The teachers liked the certificates and found them beneficial for recognizing the above average student</w:t>
            </w:r>
          </w:p>
        </w:tc>
      </w:tr>
      <w:tr w:rsidR="00344FA0" w:rsidRPr="00692553" w:rsidTr="00AE4734">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Action items</w:t>
            </w:r>
          </w:p>
        </w:tc>
        <w:tc>
          <w:tcPr>
            <w:tcW w:w="271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Person responsible</w:t>
            </w:r>
          </w:p>
        </w:tc>
        <w:tc>
          <w:tcPr>
            <w:tcW w:w="1470"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Deadline</w:t>
            </w:r>
          </w:p>
        </w:tc>
      </w:tr>
      <w:tr w:rsidR="00344FA0" w:rsidRPr="00692553" w:rsidTr="00AE4734">
        <w:trPr>
          <w:trHeight w:val="288"/>
        </w:trPr>
        <w:tc>
          <w:tcPr>
            <w:tcW w:w="5909" w:type="dxa"/>
            <w:gridSpan w:val="2"/>
            <w:shd w:val="clear" w:color="auto" w:fill="auto"/>
            <w:vAlign w:val="center"/>
          </w:tcPr>
          <w:p w:rsidR="00344FA0" w:rsidRPr="00692553" w:rsidRDefault="00AE4734" w:rsidP="00344FA0">
            <w:r>
              <w:t>N/A</w:t>
            </w:r>
          </w:p>
        </w:tc>
        <w:tc>
          <w:tcPr>
            <w:tcW w:w="2711" w:type="dxa"/>
            <w:shd w:val="clear" w:color="auto" w:fill="auto"/>
            <w:vAlign w:val="center"/>
          </w:tcPr>
          <w:p w:rsidR="00344FA0" w:rsidRPr="00692553" w:rsidRDefault="00344FA0" w:rsidP="00344FA0"/>
        </w:tc>
        <w:tc>
          <w:tcPr>
            <w:tcW w:w="1470" w:type="dxa"/>
            <w:shd w:val="clear" w:color="auto" w:fill="auto"/>
            <w:vAlign w:val="center"/>
          </w:tcPr>
          <w:p w:rsidR="00344FA0" w:rsidRPr="00692553" w:rsidRDefault="00344FA0" w:rsidP="00344FA0"/>
        </w:tc>
      </w:tr>
      <w:tr w:rsidR="00344FA0" w:rsidRPr="00692553" w:rsidTr="00AE4734">
        <w:trPr>
          <w:trHeight w:val="288"/>
        </w:trPr>
        <w:tc>
          <w:tcPr>
            <w:tcW w:w="5909" w:type="dxa"/>
            <w:gridSpan w:val="2"/>
            <w:shd w:val="clear" w:color="auto" w:fill="auto"/>
            <w:vAlign w:val="center"/>
          </w:tcPr>
          <w:p w:rsidR="00344FA0" w:rsidRPr="00692553" w:rsidRDefault="00344FA0" w:rsidP="00344FA0"/>
        </w:tc>
        <w:tc>
          <w:tcPr>
            <w:tcW w:w="2711" w:type="dxa"/>
            <w:shd w:val="clear" w:color="auto" w:fill="auto"/>
            <w:vAlign w:val="center"/>
          </w:tcPr>
          <w:p w:rsidR="00344FA0" w:rsidRPr="00692553" w:rsidRDefault="00344FA0" w:rsidP="00344FA0"/>
        </w:tc>
        <w:tc>
          <w:tcPr>
            <w:tcW w:w="1470" w:type="dxa"/>
            <w:shd w:val="clear" w:color="auto" w:fill="auto"/>
            <w:vAlign w:val="center"/>
          </w:tcPr>
          <w:p w:rsidR="00344FA0" w:rsidRPr="00692553" w:rsidRDefault="00344FA0" w:rsidP="00344FA0"/>
        </w:tc>
      </w:tr>
    </w:tbl>
    <w:p w:rsidR="00344FA0" w:rsidRDefault="00344FA0"/>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F35031" w:rsidRPr="00F35031" w:rsidTr="005F58B2">
        <w:tc>
          <w:tcPr>
            <w:tcW w:w="2518" w:type="dxa"/>
            <w:shd w:val="clear" w:color="auto" w:fill="auto"/>
            <w:tcMar>
              <w:left w:w="0" w:type="dxa"/>
            </w:tcMar>
            <w:vAlign w:val="center"/>
          </w:tcPr>
          <w:p w:rsidR="005F58B2" w:rsidRPr="00F35031" w:rsidRDefault="00F35031" w:rsidP="00F35031">
            <w:pPr>
              <w:pStyle w:val="Heading4"/>
              <w:rPr>
                <w:b/>
                <w:color w:val="0070C0"/>
              </w:rPr>
            </w:pPr>
            <w:r w:rsidRPr="00F35031">
              <w:rPr>
                <w:b/>
                <w:color w:val="0070C0"/>
              </w:rPr>
              <w:t>55 minutes</w:t>
            </w:r>
          </w:p>
        </w:tc>
        <w:tc>
          <w:tcPr>
            <w:tcW w:w="4045" w:type="dxa"/>
            <w:shd w:val="clear" w:color="auto" w:fill="auto"/>
            <w:tcMar>
              <w:left w:w="0" w:type="dxa"/>
            </w:tcMar>
            <w:vAlign w:val="center"/>
          </w:tcPr>
          <w:p w:rsidR="005F58B2" w:rsidRPr="00F35031" w:rsidRDefault="00F35031" w:rsidP="00F35031">
            <w:pPr>
              <w:pStyle w:val="Heading4"/>
              <w:rPr>
                <w:b/>
                <w:color w:val="0070C0"/>
              </w:rPr>
            </w:pPr>
            <w:r w:rsidRPr="00F35031">
              <w:rPr>
                <w:b/>
                <w:color w:val="0070C0"/>
              </w:rPr>
              <w:t>Edmodo</w:t>
            </w:r>
          </w:p>
        </w:tc>
        <w:tc>
          <w:tcPr>
            <w:tcW w:w="3497" w:type="dxa"/>
            <w:shd w:val="clear" w:color="auto" w:fill="auto"/>
            <w:tcMar>
              <w:left w:w="0" w:type="dxa"/>
            </w:tcMar>
            <w:vAlign w:val="center"/>
          </w:tcPr>
          <w:p w:rsidR="005F58B2" w:rsidRPr="00F35031" w:rsidRDefault="00F35031" w:rsidP="00F35031">
            <w:pPr>
              <w:pStyle w:val="Details"/>
              <w:rPr>
                <w:b/>
                <w:color w:val="0070C0"/>
              </w:rPr>
            </w:pPr>
            <w:r w:rsidRPr="00F35031">
              <w:rPr>
                <w:b/>
                <w:color w:val="0070C0"/>
              </w:rPr>
              <w:t>Virginina Mendoza</w:t>
            </w:r>
          </w:p>
        </w:tc>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344FA0" w:rsidRPr="00692553" w:rsidTr="00F35031">
        <w:trPr>
          <w:trHeight w:val="288"/>
        </w:trPr>
        <w:tc>
          <w:tcPr>
            <w:tcW w:w="1373"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17" w:type="dxa"/>
            <w:gridSpan w:val="3"/>
            <w:tcBorders>
              <w:top w:val="single" w:sz="12" w:space="0" w:color="BFBFBF" w:themeColor="background1" w:themeShade="BF"/>
            </w:tcBorders>
            <w:shd w:val="clear" w:color="auto" w:fill="auto"/>
            <w:vAlign w:val="center"/>
          </w:tcPr>
          <w:p w:rsidR="00344FA0" w:rsidRPr="00CE6342" w:rsidRDefault="00F35031" w:rsidP="00344FA0">
            <w:r>
              <w:t xml:space="preserve">Teachers were shown </w:t>
            </w:r>
            <w:proofErr w:type="spellStart"/>
            <w:r>
              <w:t>Edmodo</w:t>
            </w:r>
            <w:proofErr w:type="spellEnd"/>
            <w:r>
              <w:t xml:space="preserve"> and had time to work with it.</w:t>
            </w:r>
          </w:p>
        </w:tc>
      </w:tr>
      <w:tr w:rsidR="00344FA0" w:rsidRPr="00692553" w:rsidTr="00F35031">
        <w:trPr>
          <w:trHeight w:val="288"/>
        </w:trPr>
        <w:tc>
          <w:tcPr>
            <w:tcW w:w="1373"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Conclusions</w:t>
            </w:r>
          </w:p>
        </w:tc>
        <w:tc>
          <w:tcPr>
            <w:tcW w:w="8717" w:type="dxa"/>
            <w:gridSpan w:val="3"/>
            <w:tcBorders>
              <w:top w:val="single" w:sz="12" w:space="0" w:color="BFBFBF" w:themeColor="background1" w:themeShade="BF"/>
            </w:tcBorders>
            <w:shd w:val="clear" w:color="auto" w:fill="auto"/>
            <w:vAlign w:val="center"/>
          </w:tcPr>
          <w:p w:rsidR="00344FA0" w:rsidRPr="00CE6342" w:rsidRDefault="00F35031" w:rsidP="00344FA0">
            <w:r>
              <w:t xml:space="preserve">The teachers present were excited about using </w:t>
            </w:r>
            <w:proofErr w:type="spellStart"/>
            <w:r>
              <w:t>Edmodo</w:t>
            </w:r>
            <w:proofErr w:type="spellEnd"/>
            <w:r>
              <w:t xml:space="preserve"> in their classes. The Distance Learning teachers felt it will be very valuable to interact with their students.</w:t>
            </w:r>
          </w:p>
        </w:tc>
      </w:tr>
      <w:tr w:rsidR="00344FA0" w:rsidRPr="00692553" w:rsidTr="00F35031">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Action items</w:t>
            </w:r>
          </w:p>
        </w:tc>
        <w:tc>
          <w:tcPr>
            <w:tcW w:w="271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Person responsible</w:t>
            </w:r>
          </w:p>
        </w:tc>
        <w:tc>
          <w:tcPr>
            <w:tcW w:w="1470"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Deadline</w:t>
            </w:r>
          </w:p>
        </w:tc>
      </w:tr>
      <w:tr w:rsidR="00344FA0" w:rsidRPr="00692553" w:rsidTr="00F35031">
        <w:trPr>
          <w:trHeight w:val="288"/>
        </w:trPr>
        <w:tc>
          <w:tcPr>
            <w:tcW w:w="5909" w:type="dxa"/>
            <w:gridSpan w:val="2"/>
            <w:shd w:val="clear" w:color="auto" w:fill="auto"/>
            <w:vAlign w:val="center"/>
          </w:tcPr>
          <w:p w:rsidR="00344FA0" w:rsidRPr="00692553" w:rsidRDefault="00F35031" w:rsidP="00344FA0">
            <w:r>
              <w:t>N/A</w:t>
            </w:r>
          </w:p>
        </w:tc>
        <w:tc>
          <w:tcPr>
            <w:tcW w:w="2711" w:type="dxa"/>
            <w:shd w:val="clear" w:color="auto" w:fill="auto"/>
            <w:vAlign w:val="center"/>
          </w:tcPr>
          <w:p w:rsidR="00344FA0" w:rsidRPr="00692553" w:rsidRDefault="00344FA0" w:rsidP="00344FA0"/>
        </w:tc>
        <w:tc>
          <w:tcPr>
            <w:tcW w:w="1470" w:type="dxa"/>
            <w:shd w:val="clear" w:color="auto" w:fill="auto"/>
            <w:vAlign w:val="center"/>
          </w:tcPr>
          <w:p w:rsidR="00344FA0" w:rsidRPr="00692553" w:rsidRDefault="00344FA0" w:rsidP="00344FA0"/>
        </w:tc>
      </w:tr>
      <w:bookmarkEnd w:id="1"/>
    </w:tbl>
    <w:p w:rsidR="00BB5323" w:rsidRDefault="00BB5323" w:rsidP="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91"/>
        <w:gridCol w:w="8199"/>
      </w:tblGrid>
      <w:tr w:rsidR="00987202" w:rsidRPr="00692553" w:rsidTr="005F58B2">
        <w:trPr>
          <w:trHeight w:val="288"/>
        </w:trPr>
        <w:tc>
          <w:tcPr>
            <w:tcW w:w="1921" w:type="dxa"/>
            <w:tcBorders>
              <w:top w:val="single" w:sz="12" w:space="0" w:color="BFBFBF" w:themeColor="background1" w:themeShade="BF"/>
            </w:tcBorders>
            <w:shd w:val="clear" w:color="auto" w:fill="F2F2F2" w:themeFill="background1" w:themeFillShade="F2"/>
            <w:vAlign w:val="center"/>
          </w:tcPr>
          <w:p w:rsidR="00987202" w:rsidRPr="00692553" w:rsidRDefault="00C166AB" w:rsidP="00D8181B">
            <w:pPr>
              <w:pStyle w:val="Heading3"/>
            </w:pPr>
            <w:r>
              <w:t>Observers</w:t>
            </w:r>
          </w:p>
        </w:tc>
        <w:tc>
          <w:tcPr>
            <w:tcW w:w="8331" w:type="dxa"/>
            <w:tcBorders>
              <w:top w:val="single" w:sz="12" w:space="0" w:color="BFBFBF" w:themeColor="background1" w:themeShade="BF"/>
            </w:tcBorders>
            <w:shd w:val="clear" w:color="auto" w:fill="auto"/>
            <w:vAlign w:val="center"/>
          </w:tcPr>
          <w:p w:rsidR="00987202" w:rsidRPr="00692553" w:rsidRDefault="00F35031" w:rsidP="00D621F4">
            <w:r>
              <w:t>NONE</w:t>
            </w:r>
          </w:p>
        </w:tc>
      </w:tr>
      <w:tr w:rsidR="00987202" w:rsidRPr="00692553" w:rsidTr="005F58B2">
        <w:trPr>
          <w:trHeight w:val="288"/>
        </w:trPr>
        <w:tc>
          <w:tcPr>
            <w:tcW w:w="1921" w:type="dxa"/>
            <w:shd w:val="clear" w:color="auto" w:fill="F2F2F2" w:themeFill="background1" w:themeFillShade="F2"/>
            <w:vAlign w:val="center"/>
          </w:tcPr>
          <w:p w:rsidR="00987202" w:rsidRPr="00692553" w:rsidRDefault="00C166AB" w:rsidP="00D8181B">
            <w:pPr>
              <w:pStyle w:val="Heading3"/>
            </w:pPr>
            <w:r>
              <w:t>Resource persons</w:t>
            </w:r>
          </w:p>
        </w:tc>
        <w:tc>
          <w:tcPr>
            <w:tcW w:w="8331" w:type="dxa"/>
            <w:shd w:val="clear" w:color="auto" w:fill="auto"/>
            <w:vAlign w:val="center"/>
          </w:tcPr>
          <w:p w:rsidR="00987202" w:rsidRPr="00692553" w:rsidRDefault="00F35031" w:rsidP="00D621F4">
            <w:proofErr w:type="gramStart"/>
            <w:r>
              <w:t>ALL  Parties</w:t>
            </w:r>
            <w:proofErr w:type="gramEnd"/>
            <w:r>
              <w:t xml:space="preserve">.  </w:t>
            </w:r>
          </w:p>
        </w:tc>
      </w:tr>
      <w:tr w:rsidR="00987202" w:rsidRPr="00692553" w:rsidTr="005F58B2">
        <w:trPr>
          <w:trHeight w:val="288"/>
        </w:trPr>
        <w:tc>
          <w:tcPr>
            <w:tcW w:w="1921" w:type="dxa"/>
            <w:shd w:val="clear" w:color="auto" w:fill="F2F2F2" w:themeFill="background1" w:themeFillShade="F2"/>
            <w:vAlign w:val="center"/>
          </w:tcPr>
          <w:p w:rsidR="00987202" w:rsidRPr="00692553" w:rsidRDefault="00C166AB" w:rsidP="00D8181B">
            <w:pPr>
              <w:pStyle w:val="Heading3"/>
            </w:pPr>
            <w:r>
              <w:t>Special notes</w:t>
            </w:r>
          </w:p>
        </w:tc>
        <w:tc>
          <w:tcPr>
            <w:tcW w:w="8331" w:type="dxa"/>
            <w:shd w:val="clear" w:color="auto" w:fill="auto"/>
            <w:vAlign w:val="center"/>
          </w:tcPr>
          <w:p w:rsidR="00987202" w:rsidRPr="00692553" w:rsidRDefault="00987202" w:rsidP="00D621F4"/>
        </w:tc>
      </w:tr>
    </w:tbl>
    <w:p w:rsidR="0085168B" w:rsidRPr="00692553" w:rsidRDefault="0085168B" w:rsidP="00BB5323"/>
    <w:sectPr w:rsidR="0085168B" w:rsidRPr="00692553" w:rsidSect="00D8181B">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63"/>
    <w:rsid w:val="000145A5"/>
    <w:rsid w:val="00043514"/>
    <w:rsid w:val="002138F0"/>
    <w:rsid w:val="00344FA0"/>
    <w:rsid w:val="00417272"/>
    <w:rsid w:val="00423E89"/>
    <w:rsid w:val="00456620"/>
    <w:rsid w:val="00495E0E"/>
    <w:rsid w:val="005052C5"/>
    <w:rsid w:val="00531002"/>
    <w:rsid w:val="005F58B2"/>
    <w:rsid w:val="00692553"/>
    <w:rsid w:val="006A351E"/>
    <w:rsid w:val="007554A1"/>
    <w:rsid w:val="007C174F"/>
    <w:rsid w:val="0085168B"/>
    <w:rsid w:val="008B2336"/>
    <w:rsid w:val="008F49C0"/>
    <w:rsid w:val="00954110"/>
    <w:rsid w:val="00987202"/>
    <w:rsid w:val="009D7AB1"/>
    <w:rsid w:val="00AE3851"/>
    <w:rsid w:val="00AE4734"/>
    <w:rsid w:val="00B84015"/>
    <w:rsid w:val="00BB5323"/>
    <w:rsid w:val="00BF65DF"/>
    <w:rsid w:val="00C166AB"/>
    <w:rsid w:val="00CB3760"/>
    <w:rsid w:val="00CE6342"/>
    <w:rsid w:val="00D621F4"/>
    <w:rsid w:val="00D8181B"/>
    <w:rsid w:val="00E43BAB"/>
    <w:rsid w:val="00E4591C"/>
    <w:rsid w:val="00E60E43"/>
    <w:rsid w:val="00E71DBA"/>
    <w:rsid w:val="00E82063"/>
    <w:rsid w:val="00EA2581"/>
    <w:rsid w:val="00F3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AC1045-B0BC-4140-9BF0-143FCB2F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character" w:styleId="Hyperlink">
    <w:name w:val="Hyperlink"/>
    <w:basedOn w:val="DefaultParagraphFont"/>
    <w:unhideWhenUsed/>
    <w:rsid w:val="00AE4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ARC-server\TeacherResour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murphyclagett\AppData\Roaming\Microsoft\Templates\Meeting%20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872B3B863241A680B5A27DE264BB76"/>
        <w:category>
          <w:name w:val="General"/>
          <w:gallery w:val="placeholder"/>
        </w:category>
        <w:types>
          <w:type w:val="bbPlcHdr"/>
        </w:types>
        <w:behaviors>
          <w:behavior w:val="content"/>
        </w:behaviors>
        <w:guid w:val="{DC670E69-3AB9-4E39-A768-9D4447F4279A}"/>
      </w:docPartPr>
      <w:docPartBody>
        <w:p w:rsidR="00000000" w:rsidRDefault="007706FF">
          <w:pPr>
            <w:pStyle w:val="2B872B3B863241A680B5A27DE264BB7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A44B7E99C043E9AAD713CFEEA56E90">
    <w:name w:val="16A44B7E99C043E9AAD713CFEEA56E90"/>
  </w:style>
  <w:style w:type="paragraph" w:customStyle="1" w:styleId="2B872B3B863241A680B5A27DE264BB76">
    <w:name w:val="2B872B3B863241A680B5A27DE264BB76"/>
  </w:style>
  <w:style w:type="paragraph" w:customStyle="1" w:styleId="A515B085A6AD4356A40F0FCE8927660A">
    <w:name w:val="A515B085A6AD4356A40F0FCE8927660A"/>
  </w:style>
  <w:style w:type="paragraph" w:customStyle="1" w:styleId="2B6AB5F8B21E481ABCEC05ED2501D5DA">
    <w:name w:val="2B6AB5F8B21E481ABCEC05ED2501D5DA"/>
  </w:style>
  <w:style w:type="paragraph" w:customStyle="1" w:styleId="EEF7922F10E3417180D43EE338A2CB1B">
    <w:name w:val="EEF7922F10E3417180D43EE338A2CB1B"/>
  </w:style>
  <w:style w:type="paragraph" w:customStyle="1" w:styleId="BED66C5EA3AA474D8702BE828E5B8BD0">
    <w:name w:val="BED66C5EA3AA474D8702BE828E5B8BD0"/>
  </w:style>
  <w:style w:type="paragraph" w:customStyle="1" w:styleId="A61B6620BD524FC2B22F0B11A6073C1A">
    <w:name w:val="A61B6620BD524FC2B22F0B11A6073C1A"/>
  </w:style>
  <w:style w:type="paragraph" w:customStyle="1" w:styleId="3716BCDA8C3B429397674E28043DB281">
    <w:name w:val="3716BCDA8C3B429397674E28043DB281"/>
  </w:style>
  <w:style w:type="paragraph" w:customStyle="1" w:styleId="D363428F825144118B23EEFA158EC28B">
    <w:name w:val="D363428F825144118B23EEFA158EC28B"/>
  </w:style>
  <w:style w:type="paragraph" w:customStyle="1" w:styleId="184DD7AAD1F24C048EF3CA5644FAA85A">
    <w:name w:val="184DD7AAD1F24C048EF3CA5644FAA85A"/>
  </w:style>
  <w:style w:type="paragraph" w:customStyle="1" w:styleId="943AF12E6C184DE6B6E113DFEBB0595B">
    <w:name w:val="943AF12E6C184DE6B6E113DFEBB0595B"/>
  </w:style>
  <w:style w:type="paragraph" w:customStyle="1" w:styleId="1D81B62DBF4441F3B4B0069C59B1EC5D">
    <w:name w:val="1D81B62DBF4441F3B4B0069C59B1EC5D"/>
  </w:style>
  <w:style w:type="paragraph" w:customStyle="1" w:styleId="F529ADE8A37B4ADBA243A97D967C5075">
    <w:name w:val="F529ADE8A37B4ADBA243A97D967C5075"/>
  </w:style>
  <w:style w:type="paragraph" w:customStyle="1" w:styleId="D8DC5CE11FFC4DC396B7EBC4705607A1">
    <w:name w:val="D8DC5CE11FFC4DC396B7EBC4705607A1"/>
  </w:style>
  <w:style w:type="paragraph" w:customStyle="1" w:styleId="00D400C270914A268D93FDB2CD499E59">
    <w:name w:val="00D400C270914A268D93FDB2CD499E59"/>
  </w:style>
  <w:style w:type="paragraph" w:customStyle="1" w:styleId="8760BB29BA8D4169868ED88554234243">
    <w:name w:val="8760BB29BA8D4169868ED88554234243"/>
  </w:style>
  <w:style w:type="paragraph" w:customStyle="1" w:styleId="A2F8388BBED24C5DB0E913426C5C5991">
    <w:name w:val="A2F8388BBED24C5DB0E913426C5C5991"/>
  </w:style>
  <w:style w:type="paragraph" w:customStyle="1" w:styleId="E9E90A122D19436C9B99D0B6EAE938C9">
    <w:name w:val="E9E90A122D19436C9B99D0B6EAE938C9"/>
  </w:style>
  <w:style w:type="paragraph" w:customStyle="1" w:styleId="E26CD76AF515404E93A442178663B836">
    <w:name w:val="E26CD76AF515404E93A442178663B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minutes(2)</Template>
  <TotalTime>48</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Mary Murphy-Clagett</dc:creator>
  <cp:keywords/>
  <cp:lastModifiedBy>Mary Murphy-Clagett</cp:lastModifiedBy>
  <cp:revision>1</cp:revision>
  <cp:lastPrinted>2004-01-21T19:22:00Z</cp:lastPrinted>
  <dcterms:created xsi:type="dcterms:W3CDTF">2016-05-13T21:36:00Z</dcterms:created>
  <dcterms:modified xsi:type="dcterms:W3CDTF">2016-05-13T22:24:00Z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